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5C3" w:rsidRPr="00DA32D9" w:rsidRDefault="001345C3" w:rsidP="001345C3">
      <w:pPr>
        <w:spacing w:after="0" w:line="240" w:lineRule="auto"/>
        <w:ind w:firstLine="426"/>
        <w:jc w:val="center"/>
        <w:rPr>
          <w:rFonts w:ascii="Times New Roman" w:eastAsia="Times New Roman" w:hAnsi="Times New Roman"/>
          <w:b/>
          <w:sz w:val="28"/>
          <w:szCs w:val="28"/>
          <w:lang w:eastAsia="uk-UA"/>
        </w:rPr>
      </w:pPr>
      <w:bookmarkStart w:id="0" w:name="_GoBack"/>
      <w:bookmarkEnd w:id="0"/>
      <w:r w:rsidRPr="00DA32D9">
        <w:rPr>
          <w:rFonts w:ascii="Times New Roman" w:eastAsia="Times New Roman" w:hAnsi="Times New Roman"/>
          <w:b/>
          <w:sz w:val="28"/>
          <w:szCs w:val="28"/>
          <w:lang w:eastAsia="uk-UA"/>
        </w:rPr>
        <w:t>Семінарське заняття № 1</w:t>
      </w:r>
    </w:p>
    <w:p w:rsidR="001345C3" w:rsidRPr="00DA32D9" w:rsidRDefault="001345C3" w:rsidP="001345C3">
      <w:pPr>
        <w:spacing w:after="0" w:line="240" w:lineRule="auto"/>
        <w:ind w:firstLine="426"/>
        <w:jc w:val="center"/>
        <w:rPr>
          <w:rFonts w:ascii="Times New Roman" w:eastAsia="Times New Roman" w:hAnsi="Times New Roman"/>
          <w:b/>
          <w:sz w:val="28"/>
          <w:szCs w:val="28"/>
          <w:lang w:eastAsia="uk-UA"/>
        </w:rPr>
      </w:pPr>
    </w:p>
    <w:p w:rsidR="001345C3" w:rsidRPr="00DA32D9" w:rsidRDefault="001345C3" w:rsidP="001345C3">
      <w:pPr>
        <w:spacing w:after="0" w:line="240" w:lineRule="auto"/>
        <w:ind w:firstLine="426"/>
        <w:jc w:val="both"/>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 xml:space="preserve">Тема: </w:t>
      </w:r>
      <w:r w:rsidRPr="00DA32D9">
        <w:rPr>
          <w:rFonts w:ascii="Times New Roman" w:eastAsia="Times New Roman" w:hAnsi="Times New Roman"/>
          <w:b/>
          <w:sz w:val="28"/>
          <w:szCs w:val="28"/>
          <w:lang w:eastAsia="ru-RU"/>
        </w:rPr>
        <w:t>Давні спільноти та давні мови</w:t>
      </w:r>
    </w:p>
    <w:p w:rsidR="00713337" w:rsidRPr="00DA32D9" w:rsidRDefault="00713337" w:rsidP="001345C3">
      <w:pPr>
        <w:spacing w:after="0" w:line="240" w:lineRule="auto"/>
        <w:ind w:firstLine="426"/>
        <w:jc w:val="center"/>
        <w:rPr>
          <w:rFonts w:ascii="Times New Roman" w:eastAsia="Times New Roman" w:hAnsi="Times New Roman"/>
          <w:b/>
          <w:sz w:val="28"/>
          <w:szCs w:val="28"/>
          <w:lang w:eastAsia="uk-UA"/>
        </w:rPr>
      </w:pPr>
    </w:p>
    <w:p w:rsidR="001345C3" w:rsidRPr="00DA32D9" w:rsidRDefault="001345C3" w:rsidP="001345C3">
      <w:pPr>
        <w:spacing w:after="0" w:line="240" w:lineRule="auto"/>
        <w:ind w:firstLine="426"/>
        <w:jc w:val="center"/>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План</w:t>
      </w:r>
    </w:p>
    <w:p w:rsidR="001345C3" w:rsidRPr="00DA32D9" w:rsidRDefault="001345C3" w:rsidP="001345C3">
      <w:pPr>
        <w:pStyle w:val="a3"/>
        <w:numPr>
          <w:ilvl w:val="0"/>
          <w:numId w:val="10"/>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val="ru-RU" w:eastAsia="ru-RU"/>
        </w:rPr>
        <w:t>Взаємозвʼязки м</w:t>
      </w:r>
      <w:r w:rsidRPr="00DA32D9">
        <w:rPr>
          <w:rFonts w:ascii="Times New Roman" w:eastAsia="Times New Roman" w:hAnsi="Times New Roman"/>
          <w:sz w:val="28"/>
          <w:szCs w:val="28"/>
          <w:lang w:eastAsia="ru-RU"/>
        </w:rPr>
        <w:t>ови та культури, мови та писемності.</w:t>
      </w:r>
    </w:p>
    <w:p w:rsidR="001345C3" w:rsidRPr="00DA32D9" w:rsidRDefault="001345C3" w:rsidP="001345C3">
      <w:pPr>
        <w:pStyle w:val="a3"/>
        <w:numPr>
          <w:ilvl w:val="0"/>
          <w:numId w:val="10"/>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 xml:space="preserve"> Становлення писемності в давньому світі. Типологія і класифікація давньої писемності. </w:t>
      </w:r>
    </w:p>
    <w:p w:rsidR="001345C3" w:rsidRPr="00DA32D9" w:rsidRDefault="001345C3" w:rsidP="001345C3">
      <w:pPr>
        <w:pStyle w:val="a3"/>
        <w:numPr>
          <w:ilvl w:val="0"/>
          <w:numId w:val="10"/>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Поняття "історія давнього світу", її місце у всесвітній історії. Особливості розвитку давніх спільнот. Періодизація та хронологія давньої історії.</w:t>
      </w:r>
    </w:p>
    <w:p w:rsidR="001345C3" w:rsidRPr="00DA32D9" w:rsidRDefault="001345C3" w:rsidP="001345C3">
      <w:pPr>
        <w:pStyle w:val="a3"/>
        <w:numPr>
          <w:ilvl w:val="0"/>
          <w:numId w:val="10"/>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 xml:space="preserve">Лінгвістичні та соціокультурні процеси в давньому світі. </w:t>
      </w:r>
    </w:p>
    <w:p w:rsidR="001345C3" w:rsidRPr="00DA32D9" w:rsidRDefault="001345C3" w:rsidP="001345C3">
      <w:pPr>
        <w:pStyle w:val="a3"/>
        <w:numPr>
          <w:ilvl w:val="0"/>
          <w:numId w:val="10"/>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Класифікації давніх мов.</w:t>
      </w:r>
    </w:p>
    <w:p w:rsidR="001345C3" w:rsidRPr="00DA32D9" w:rsidRDefault="001345C3" w:rsidP="001345C3">
      <w:pPr>
        <w:pStyle w:val="a3"/>
        <w:autoSpaceDE w:val="0"/>
        <w:autoSpaceDN w:val="0"/>
        <w:adjustRightInd w:val="0"/>
        <w:spacing w:after="0" w:line="240" w:lineRule="auto"/>
        <w:ind w:left="1146"/>
        <w:jc w:val="both"/>
        <w:rPr>
          <w:rFonts w:ascii="Times New Roman" w:eastAsia="Times New Roman" w:hAnsi="Times New Roman"/>
          <w:sz w:val="28"/>
          <w:szCs w:val="28"/>
          <w:lang w:eastAsia="ru-RU"/>
        </w:rPr>
      </w:pPr>
    </w:p>
    <w:p w:rsidR="001345C3" w:rsidRPr="00DA32D9" w:rsidRDefault="001345C3" w:rsidP="001345C3">
      <w:pPr>
        <w:autoSpaceDE w:val="0"/>
        <w:autoSpaceDN w:val="0"/>
        <w:adjustRightInd w:val="0"/>
        <w:spacing w:after="0" w:line="240" w:lineRule="auto"/>
        <w:ind w:left="786"/>
        <w:jc w:val="center"/>
        <w:rPr>
          <w:rFonts w:ascii="Times New Roman" w:eastAsia="Times New Roman" w:hAnsi="Times New Roman"/>
          <w:b/>
          <w:sz w:val="28"/>
          <w:szCs w:val="28"/>
          <w:lang w:eastAsia="ru-RU"/>
        </w:rPr>
      </w:pPr>
      <w:r w:rsidRPr="00DA32D9">
        <w:rPr>
          <w:rFonts w:ascii="Times New Roman" w:eastAsia="Times New Roman" w:hAnsi="Times New Roman"/>
          <w:b/>
          <w:sz w:val="28"/>
          <w:szCs w:val="28"/>
          <w:lang w:eastAsia="ru-RU"/>
        </w:rPr>
        <w:t>Література:</w:t>
      </w:r>
    </w:p>
    <w:p w:rsidR="001345C3" w:rsidRPr="00DA32D9" w:rsidRDefault="001345C3" w:rsidP="001345C3">
      <w:pPr>
        <w:pStyle w:val="a3"/>
        <w:numPr>
          <w:ilvl w:val="0"/>
          <w:numId w:val="11"/>
        </w:numPr>
        <w:shd w:val="clear" w:color="auto" w:fill="FFFFFF"/>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val="ru-RU" w:eastAsia="ru-RU"/>
        </w:rPr>
        <w:t>Голованов С. О. Історія стародавнього світу : навч. посіб. для студ. вищ. навч. закл. істор. спец. Т. 1 / С. О. Голованов  // Всесвітня історія : в 5 т.  — К. : Київ. ун-т ім. Б. Грінченка, 2016. — 472 с.</w:t>
      </w:r>
    </w:p>
    <w:p w:rsidR="001345C3" w:rsidRPr="00DA32D9" w:rsidRDefault="001345C3" w:rsidP="001345C3">
      <w:pPr>
        <w:pStyle w:val="a3"/>
        <w:numPr>
          <w:ilvl w:val="0"/>
          <w:numId w:val="11"/>
        </w:numPr>
        <w:shd w:val="clear" w:color="auto" w:fill="FFFFFF"/>
        <w:spacing w:after="0" w:line="240" w:lineRule="auto"/>
        <w:ind w:left="0"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val="ru-RU" w:eastAsia="ru-RU"/>
        </w:rPr>
        <w:t>Кириченко Г. С. Нариси загального мовознавства : навч. посіб. для студ. філол. спец. ВНЗ : у 2 ч. Ч. 1 : Мова, її будова та функції в суспільстві / Г. С. Кириченко, С. В. Кириченко, А.П.Супрун ; за ред. А. П. Супрун. – К. : Ін Юре, 2008.</w:t>
      </w:r>
      <w:r w:rsidRPr="00DA32D9">
        <w:rPr>
          <w:rFonts w:ascii="Times New Roman" w:eastAsia="Times New Roman" w:hAnsi="Times New Roman"/>
          <w:sz w:val="28"/>
          <w:szCs w:val="28"/>
          <w:lang w:val="en-US" w:eastAsia="ru-RU"/>
        </w:rPr>
        <w:t xml:space="preserve"> – 410 c.</w:t>
      </w:r>
    </w:p>
    <w:p w:rsidR="001345C3" w:rsidRPr="00DA32D9" w:rsidRDefault="001345C3" w:rsidP="001345C3">
      <w:pPr>
        <w:numPr>
          <w:ilvl w:val="0"/>
          <w:numId w:val="11"/>
        </w:numPr>
        <w:spacing w:after="0" w:line="240" w:lineRule="auto"/>
        <w:ind w:left="0" w:firstLine="567"/>
        <w:jc w:val="both"/>
        <w:rPr>
          <w:rStyle w:val="reference-text"/>
          <w:rFonts w:ascii="Times New Roman" w:hAnsi="Times New Roman"/>
          <w:sz w:val="28"/>
          <w:szCs w:val="28"/>
        </w:rPr>
      </w:pPr>
      <w:r w:rsidRPr="00DA32D9">
        <w:rPr>
          <w:rFonts w:ascii="Times New Roman" w:hAnsi="Times New Roman"/>
          <w:sz w:val="28"/>
          <w:szCs w:val="28"/>
        </w:rPr>
        <w:t>Жлуктенко Ю.О., Яворська Т.А. Вступ до германського мовознавства / Ю.О.</w:t>
      </w:r>
      <w:r w:rsidR="00E13A14" w:rsidRPr="00DA32D9">
        <w:rPr>
          <w:rFonts w:ascii="Times New Roman" w:hAnsi="Times New Roman"/>
          <w:sz w:val="28"/>
          <w:szCs w:val="28"/>
        </w:rPr>
        <w:t> </w:t>
      </w:r>
      <w:r w:rsidRPr="00DA32D9">
        <w:rPr>
          <w:rFonts w:ascii="Times New Roman" w:hAnsi="Times New Roman"/>
          <w:sz w:val="28"/>
          <w:szCs w:val="28"/>
        </w:rPr>
        <w:t>Жлуктенко, О.Я.</w:t>
      </w:r>
      <w:r w:rsidR="00E13A14" w:rsidRPr="00DA32D9">
        <w:rPr>
          <w:rFonts w:ascii="Times New Roman" w:hAnsi="Times New Roman"/>
          <w:sz w:val="28"/>
          <w:szCs w:val="28"/>
        </w:rPr>
        <w:t> </w:t>
      </w:r>
      <w:r w:rsidRPr="00DA32D9">
        <w:rPr>
          <w:rFonts w:ascii="Times New Roman" w:hAnsi="Times New Roman"/>
          <w:sz w:val="28"/>
          <w:szCs w:val="28"/>
        </w:rPr>
        <w:t>Яворська. – К.: Вища школа, 1983. – 228 с.</w:t>
      </w:r>
      <w:r w:rsidRPr="00DA32D9">
        <w:rPr>
          <w:rStyle w:val="reference-text"/>
          <w:rFonts w:ascii="Times New Roman" w:hAnsi="Times New Roman"/>
          <w:color w:val="222222"/>
          <w:sz w:val="28"/>
          <w:szCs w:val="28"/>
        </w:rPr>
        <w:t> </w:t>
      </w:r>
    </w:p>
    <w:p w:rsidR="001345C3" w:rsidRPr="00DA32D9" w:rsidRDefault="001345C3" w:rsidP="001345C3">
      <w:pPr>
        <w:spacing w:after="0" w:line="240" w:lineRule="auto"/>
        <w:ind w:firstLine="567"/>
        <w:contextualSpacing/>
        <w:jc w:val="both"/>
        <w:rPr>
          <w:rFonts w:ascii="Times New Roman" w:eastAsia="Times New Roman" w:hAnsi="Times New Roman"/>
          <w:sz w:val="28"/>
          <w:szCs w:val="28"/>
          <w:lang w:eastAsia="uk-UA"/>
        </w:rPr>
      </w:pPr>
    </w:p>
    <w:p w:rsidR="001345C3" w:rsidRPr="00DA32D9" w:rsidRDefault="001345C3" w:rsidP="001345C3">
      <w:pPr>
        <w:autoSpaceDE w:val="0"/>
        <w:autoSpaceDN w:val="0"/>
        <w:adjustRightInd w:val="0"/>
        <w:spacing w:after="0" w:line="240" w:lineRule="auto"/>
        <w:ind w:left="786"/>
        <w:jc w:val="center"/>
        <w:rPr>
          <w:rFonts w:ascii="Times New Roman" w:eastAsia="Times New Roman" w:hAnsi="Times New Roman"/>
          <w:b/>
          <w:color w:val="151515"/>
          <w:sz w:val="28"/>
          <w:szCs w:val="28"/>
          <w:shd w:val="clear" w:color="auto" w:fill="FFFFFF"/>
          <w:lang w:eastAsia="ru-RU"/>
        </w:rPr>
      </w:pPr>
      <w:r w:rsidRPr="00DA32D9">
        <w:rPr>
          <w:rFonts w:ascii="Times New Roman" w:eastAsia="Times New Roman" w:hAnsi="Times New Roman"/>
          <w:b/>
          <w:color w:val="151515"/>
          <w:sz w:val="28"/>
          <w:szCs w:val="28"/>
          <w:shd w:val="clear" w:color="auto" w:fill="FFFFFF"/>
          <w:lang w:eastAsia="ru-RU"/>
        </w:rPr>
        <w:t>Методичні рекомендації</w:t>
      </w:r>
    </w:p>
    <w:p w:rsidR="001345C3" w:rsidRPr="00DA32D9" w:rsidRDefault="001345C3" w:rsidP="001345C3">
      <w:pPr>
        <w:autoSpaceDE w:val="0"/>
        <w:autoSpaceDN w:val="0"/>
        <w:adjustRightInd w:val="0"/>
        <w:spacing w:after="0" w:line="240" w:lineRule="auto"/>
        <w:ind w:left="786"/>
        <w:jc w:val="both"/>
        <w:rPr>
          <w:rFonts w:ascii="Times New Roman" w:eastAsia="Times New Roman" w:hAnsi="Times New Roman"/>
          <w:color w:val="151515"/>
          <w:sz w:val="28"/>
          <w:szCs w:val="28"/>
          <w:shd w:val="clear" w:color="auto" w:fill="FFFFFF"/>
          <w:lang w:eastAsia="ru-RU"/>
        </w:rPr>
      </w:pPr>
    </w:p>
    <w:p w:rsidR="001345C3" w:rsidRPr="00DA32D9" w:rsidRDefault="001345C3" w:rsidP="001345C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Підготовка до семінарського заняття передбачає роботу здобувача з інформаційними джерелами; опрацювання рекомендованої літератури з питань, що підлягають розгляду.</w:t>
      </w:r>
    </w:p>
    <w:p w:rsidR="001345C3" w:rsidRPr="00DA32D9" w:rsidRDefault="001345C3" w:rsidP="001345C3">
      <w:pPr>
        <w:autoSpaceDE w:val="0"/>
        <w:autoSpaceDN w:val="0"/>
        <w:adjustRightInd w:val="0"/>
        <w:spacing w:after="0" w:line="240" w:lineRule="auto"/>
        <w:ind w:firstLine="567"/>
        <w:jc w:val="both"/>
        <w:rPr>
          <w:rFonts w:ascii="Times New Roman" w:eastAsia="Times New Roman" w:hAnsi="Times New Roman"/>
          <w:color w:val="151515"/>
          <w:sz w:val="28"/>
          <w:szCs w:val="28"/>
          <w:shd w:val="clear" w:color="auto" w:fill="FFFFFF"/>
          <w:lang w:eastAsia="ru-RU"/>
        </w:rPr>
      </w:pPr>
      <w:r w:rsidRPr="00DA32D9">
        <w:rPr>
          <w:rFonts w:ascii="Times New Roman" w:eastAsia="Times New Roman" w:hAnsi="Times New Roman"/>
          <w:sz w:val="28"/>
          <w:szCs w:val="28"/>
          <w:lang w:eastAsia="ru-RU"/>
        </w:rPr>
        <w:t>Результатом підготовки до заняття повинно бути змістовне володіння аспірантом матеріалом теми, якій присвячено відповідне заняття, а саме: уміння аргументовано викласти матеріал, підготувати презентацію власних навчальних пошуків, коментувати відповіді інших здобувачів вищої освіти, доповнювати їх, знаходити помилки (неточності, недоліки) та надавати правильну відповідь. Відповідь здобувача повинна демонструвати ознаки самостійності.</w:t>
      </w:r>
    </w:p>
    <w:p w:rsidR="001345C3" w:rsidRPr="00DA32D9" w:rsidRDefault="001345C3" w:rsidP="001345C3">
      <w:pPr>
        <w:autoSpaceDE w:val="0"/>
        <w:autoSpaceDN w:val="0"/>
        <w:adjustRightInd w:val="0"/>
        <w:spacing w:after="0" w:line="240" w:lineRule="auto"/>
        <w:ind w:firstLine="567"/>
        <w:jc w:val="both"/>
        <w:rPr>
          <w:rFonts w:ascii="Times New Roman" w:eastAsia="Times New Roman" w:hAnsi="Times New Roman"/>
          <w:sz w:val="28"/>
          <w:szCs w:val="28"/>
          <w:lang w:eastAsia="uk-UA"/>
        </w:rPr>
      </w:pPr>
      <w:r w:rsidRPr="00DA32D9">
        <w:rPr>
          <w:rFonts w:ascii="Times New Roman" w:eastAsia="Times New Roman" w:hAnsi="Times New Roman"/>
          <w:color w:val="151515"/>
          <w:sz w:val="28"/>
          <w:szCs w:val="28"/>
          <w:shd w:val="clear" w:color="auto" w:fill="FFFFFF"/>
          <w:lang w:eastAsia="ru-RU"/>
        </w:rPr>
        <w:t>Аспірант повинен глибоко усвідомлювати</w:t>
      </w:r>
      <w:r w:rsidR="00306ADD" w:rsidRPr="00DA32D9">
        <w:rPr>
          <w:rFonts w:ascii="Times New Roman" w:eastAsia="Times New Roman" w:hAnsi="Times New Roman"/>
          <w:color w:val="151515"/>
          <w:sz w:val="28"/>
          <w:szCs w:val="28"/>
          <w:shd w:val="clear" w:color="auto" w:fill="FFFFFF"/>
          <w:lang w:eastAsia="ru-RU"/>
        </w:rPr>
        <w:t xml:space="preserve"> проблему взаємозвʼязків мови та культури, мови та писемності;</w:t>
      </w:r>
      <w:r w:rsidRPr="00DA32D9">
        <w:rPr>
          <w:rFonts w:ascii="Times New Roman" w:eastAsia="Times New Roman" w:hAnsi="Times New Roman"/>
          <w:color w:val="151515"/>
          <w:sz w:val="28"/>
          <w:szCs w:val="28"/>
          <w:shd w:val="clear" w:color="auto" w:fill="FFFFFF"/>
          <w:lang w:eastAsia="ru-RU"/>
        </w:rPr>
        <w:t xml:space="preserve"> фактори, що слугували становленню давньої писемності, знати її типологію; розуміти закономірності розвитку давніх спільнот, характеризувати л</w:t>
      </w:r>
      <w:r w:rsidRPr="00DA32D9">
        <w:rPr>
          <w:rFonts w:ascii="Times New Roman" w:eastAsia="Times New Roman" w:hAnsi="Times New Roman"/>
          <w:sz w:val="28"/>
          <w:szCs w:val="28"/>
          <w:lang w:eastAsia="ru-RU"/>
        </w:rPr>
        <w:t>інгвістичні та соціокультурні процеси в давньому світі, знати класифікації давніх мов.</w:t>
      </w:r>
    </w:p>
    <w:p w:rsidR="001345C3" w:rsidRDefault="001345C3" w:rsidP="001345C3"/>
    <w:sectPr w:rsidR="001345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1C6"/>
    <w:multiLevelType w:val="hybridMultilevel"/>
    <w:tmpl w:val="58EA8312"/>
    <w:lvl w:ilvl="0" w:tplc="C0F07084">
      <w:start w:val="1"/>
      <w:numFmt w:val="decimal"/>
      <w:lvlText w:val="%1."/>
      <w:lvlJc w:val="left"/>
      <w:pPr>
        <w:ind w:left="928" w:hanging="360"/>
      </w:pPr>
      <w:rPr>
        <w:rFonts w:ascii="Times New Roman" w:hAnsi="Times New Roman" w:cs="Times New Roman"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05F707A0"/>
    <w:multiLevelType w:val="hybridMultilevel"/>
    <w:tmpl w:val="51768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CA54FC0"/>
    <w:multiLevelType w:val="hybridMultilevel"/>
    <w:tmpl w:val="25B27C64"/>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FA4675"/>
    <w:multiLevelType w:val="hybridMultilevel"/>
    <w:tmpl w:val="B9384A96"/>
    <w:lvl w:ilvl="0" w:tplc="29B4310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16CF2B88"/>
    <w:multiLevelType w:val="hybridMultilevel"/>
    <w:tmpl w:val="13062A9A"/>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010982"/>
    <w:multiLevelType w:val="hybridMultilevel"/>
    <w:tmpl w:val="A7224142"/>
    <w:lvl w:ilvl="0" w:tplc="152EFEF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31F144C"/>
    <w:multiLevelType w:val="hybridMultilevel"/>
    <w:tmpl w:val="E54E5E7C"/>
    <w:lvl w:ilvl="0" w:tplc="150021B8">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7">
    <w:nsid w:val="30CF380C"/>
    <w:multiLevelType w:val="hybridMultilevel"/>
    <w:tmpl w:val="114C130C"/>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D4961"/>
    <w:multiLevelType w:val="hybridMultilevel"/>
    <w:tmpl w:val="CD663C5C"/>
    <w:lvl w:ilvl="0" w:tplc="3DA67B5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nsid w:val="3AB56682"/>
    <w:multiLevelType w:val="hybridMultilevel"/>
    <w:tmpl w:val="6D20FAF0"/>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101483"/>
    <w:multiLevelType w:val="hybridMultilevel"/>
    <w:tmpl w:val="DB0C027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355C09"/>
    <w:multiLevelType w:val="hybridMultilevel"/>
    <w:tmpl w:val="0BE0FE18"/>
    <w:lvl w:ilvl="0" w:tplc="36B42A2A">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2">
    <w:nsid w:val="4D2D0F65"/>
    <w:multiLevelType w:val="hybridMultilevel"/>
    <w:tmpl w:val="5FCC6A86"/>
    <w:lvl w:ilvl="0" w:tplc="2F0EB78E">
      <w:start w:val="9"/>
      <w:numFmt w:val="decimal"/>
      <w:lvlText w:val="%1."/>
      <w:lvlJc w:val="left"/>
      <w:pPr>
        <w:ind w:left="540" w:hanging="360"/>
      </w:pPr>
      <w:rPr>
        <w:rFonts w:hint="default"/>
        <w:color w:val="auto"/>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60112EFB"/>
    <w:multiLevelType w:val="hybridMultilevel"/>
    <w:tmpl w:val="6A82897A"/>
    <w:lvl w:ilvl="0" w:tplc="F398C538">
      <w:start w:val="4"/>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4">
    <w:nsid w:val="64293EE5"/>
    <w:multiLevelType w:val="hybridMultilevel"/>
    <w:tmpl w:val="479A405C"/>
    <w:lvl w:ilvl="0" w:tplc="152EFEF6">
      <w:start w:val="1"/>
      <w:numFmt w:val="decimal"/>
      <w:lvlText w:val="%1."/>
      <w:lvlJc w:val="left"/>
      <w:pPr>
        <w:ind w:left="1509" w:hanging="360"/>
      </w:pPr>
      <w:rPr>
        <w:rFonts w:hint="default"/>
      </w:r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5">
    <w:nsid w:val="67E174BB"/>
    <w:multiLevelType w:val="hybridMultilevel"/>
    <w:tmpl w:val="86F4C5E0"/>
    <w:lvl w:ilvl="0" w:tplc="0986A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6C2D27"/>
    <w:multiLevelType w:val="hybridMultilevel"/>
    <w:tmpl w:val="E2C40CA0"/>
    <w:lvl w:ilvl="0" w:tplc="83A6013E">
      <w:start w:val="5"/>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7">
    <w:nsid w:val="6A0D505B"/>
    <w:multiLevelType w:val="multilevel"/>
    <w:tmpl w:val="C3DA395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6F30A11"/>
    <w:multiLevelType w:val="hybridMultilevel"/>
    <w:tmpl w:val="6F52F824"/>
    <w:lvl w:ilvl="0" w:tplc="441C71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nsid w:val="797C6A7D"/>
    <w:multiLevelType w:val="hybridMultilevel"/>
    <w:tmpl w:val="ABD6C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B01D78"/>
    <w:multiLevelType w:val="hybridMultilevel"/>
    <w:tmpl w:val="55E495A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6018CA"/>
    <w:multiLevelType w:val="hybridMultilevel"/>
    <w:tmpl w:val="86A26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D02165"/>
    <w:multiLevelType w:val="hybridMultilevel"/>
    <w:tmpl w:val="DE668536"/>
    <w:lvl w:ilvl="0" w:tplc="BC8615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8"/>
  </w:num>
  <w:num w:numId="3">
    <w:abstractNumId w:val="0"/>
  </w:num>
  <w:num w:numId="4">
    <w:abstractNumId w:val="6"/>
  </w:num>
  <w:num w:numId="5">
    <w:abstractNumId w:val="11"/>
  </w:num>
  <w:num w:numId="6">
    <w:abstractNumId w:val="12"/>
  </w:num>
  <w:num w:numId="7">
    <w:abstractNumId w:val="21"/>
  </w:num>
  <w:num w:numId="8">
    <w:abstractNumId w:val="13"/>
  </w:num>
  <w:num w:numId="9">
    <w:abstractNumId w:val="16"/>
  </w:num>
  <w:num w:numId="10">
    <w:abstractNumId w:val="5"/>
  </w:num>
  <w:num w:numId="11">
    <w:abstractNumId w:val="14"/>
  </w:num>
  <w:num w:numId="12">
    <w:abstractNumId w:val="19"/>
  </w:num>
  <w:num w:numId="13">
    <w:abstractNumId w:val="9"/>
  </w:num>
  <w:num w:numId="14">
    <w:abstractNumId w:val="15"/>
  </w:num>
  <w:num w:numId="15">
    <w:abstractNumId w:val="1"/>
  </w:num>
  <w:num w:numId="16">
    <w:abstractNumId w:val="4"/>
  </w:num>
  <w:num w:numId="17">
    <w:abstractNumId w:val="2"/>
  </w:num>
  <w:num w:numId="18">
    <w:abstractNumId w:val="18"/>
  </w:num>
  <w:num w:numId="19">
    <w:abstractNumId w:val="3"/>
  </w:num>
  <w:num w:numId="20">
    <w:abstractNumId w:val="7"/>
  </w:num>
  <w:num w:numId="21">
    <w:abstractNumId w:val="10"/>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30E"/>
    <w:rsid w:val="000130EE"/>
    <w:rsid w:val="00050106"/>
    <w:rsid w:val="000C4C4A"/>
    <w:rsid w:val="00104629"/>
    <w:rsid w:val="001345C3"/>
    <w:rsid w:val="00142636"/>
    <w:rsid w:val="001B65E2"/>
    <w:rsid w:val="001D6596"/>
    <w:rsid w:val="001E12FE"/>
    <w:rsid w:val="0023230E"/>
    <w:rsid w:val="00306ADD"/>
    <w:rsid w:val="00323939"/>
    <w:rsid w:val="003A2EFA"/>
    <w:rsid w:val="004B6912"/>
    <w:rsid w:val="00511D8F"/>
    <w:rsid w:val="0051480E"/>
    <w:rsid w:val="005173E4"/>
    <w:rsid w:val="00586738"/>
    <w:rsid w:val="005D5E28"/>
    <w:rsid w:val="00657216"/>
    <w:rsid w:val="00713337"/>
    <w:rsid w:val="00713D93"/>
    <w:rsid w:val="00716A01"/>
    <w:rsid w:val="00740B80"/>
    <w:rsid w:val="00797C83"/>
    <w:rsid w:val="00813E2B"/>
    <w:rsid w:val="008A191C"/>
    <w:rsid w:val="008A3700"/>
    <w:rsid w:val="008B263C"/>
    <w:rsid w:val="008C66BF"/>
    <w:rsid w:val="008E0B40"/>
    <w:rsid w:val="00920D4B"/>
    <w:rsid w:val="00926EBC"/>
    <w:rsid w:val="00933D86"/>
    <w:rsid w:val="00A03DC5"/>
    <w:rsid w:val="00A9180C"/>
    <w:rsid w:val="00A9251A"/>
    <w:rsid w:val="00B258E0"/>
    <w:rsid w:val="00B318A0"/>
    <w:rsid w:val="00B43F3B"/>
    <w:rsid w:val="00BB62AE"/>
    <w:rsid w:val="00BE7A81"/>
    <w:rsid w:val="00C00528"/>
    <w:rsid w:val="00C13328"/>
    <w:rsid w:val="00C33F49"/>
    <w:rsid w:val="00C43AD6"/>
    <w:rsid w:val="00C55D12"/>
    <w:rsid w:val="00CD52AE"/>
    <w:rsid w:val="00D146B5"/>
    <w:rsid w:val="00D26986"/>
    <w:rsid w:val="00D7473D"/>
    <w:rsid w:val="00D94DC8"/>
    <w:rsid w:val="00DA32D9"/>
    <w:rsid w:val="00E13A14"/>
    <w:rsid w:val="00E74967"/>
    <w:rsid w:val="00EF4FFB"/>
    <w:rsid w:val="00F00011"/>
    <w:rsid w:val="00F1010C"/>
    <w:rsid w:val="00F75FD3"/>
    <w:rsid w:val="00FD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33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1268</Words>
  <Characters>723</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admin</cp:lastModifiedBy>
  <cp:revision>3</cp:revision>
  <dcterms:created xsi:type="dcterms:W3CDTF">2020-04-06T08:15:00Z</dcterms:created>
  <dcterms:modified xsi:type="dcterms:W3CDTF">2020-04-06T08:19:00Z</dcterms:modified>
</cp:coreProperties>
</file>